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92" w:afterLines="50" w:line="600" w:lineRule="exact"/>
        <w:jc w:val="center"/>
        <w:textAlignment w:val="auto"/>
        <w:rPr>
          <w:rFonts w:hint="default" w:ascii="Times New Roman" w:hAnsi="Times New Roman" w:eastAsia="方正公文小标宋" w:cs="Times New Roman"/>
          <w:bCs/>
          <w:color w:val="auto"/>
          <w:sz w:val="44"/>
          <w:szCs w:val="44"/>
          <w:lang w:val="en-US" w:eastAsia="zh-CN"/>
        </w:rPr>
      </w:pPr>
      <w:r>
        <w:rPr>
          <w:rFonts w:hint="default" w:ascii="Times New Roman" w:hAnsi="Times New Roman" w:eastAsia="方正公文小标宋" w:cs="Times New Roman"/>
          <w:bCs/>
          <w:color w:val="auto"/>
          <w:sz w:val="44"/>
          <w:szCs w:val="44"/>
          <w:lang w:val="en-US" w:eastAsia="zh-CN"/>
        </w:rPr>
        <w:t>安全文明施工责任书</w:t>
      </w:r>
    </w:p>
    <w:p>
      <w:pPr>
        <w:keepNext w:val="0"/>
        <w:keepLines w:val="0"/>
        <w:pageBreakBefore w:val="0"/>
        <w:widowControl w:val="0"/>
        <w:kinsoku w:val="0"/>
        <w:wordWrap w:val="0"/>
        <w:overflowPunct/>
        <w:topLinePunct w:val="0"/>
        <w:autoSpaceDE/>
        <w:autoSpaceDN/>
        <w:bidi w:val="0"/>
        <w:adjustRightInd w:val="0"/>
        <w:snapToGrid w:val="0"/>
        <w:spacing w:line="600" w:lineRule="exact"/>
        <w:ind w:firstLine="596" w:firstLineChars="200"/>
        <w:jc w:val="both"/>
        <w:textAlignment w:val="center"/>
        <w:rPr>
          <w:rFonts w:hint="default" w:ascii="方正仿宋_GB2312" w:hAnsi="方正仿宋_GB2312" w:eastAsia="方正仿宋_GB2312" w:cs="方正仿宋_GB2312"/>
          <w:color w:val="auto"/>
          <w:spacing w:val="9"/>
          <w:sz w:val="28"/>
          <w:szCs w:val="28"/>
          <w:u w:val="single"/>
          <w:lang w:val="en-US" w:eastAsia="zh-CN"/>
        </w:rPr>
      </w:pPr>
      <w:r>
        <w:rPr>
          <w:rFonts w:hint="eastAsia" w:ascii="方正仿宋_GB2312" w:hAnsi="方正仿宋_GB2312" w:eastAsia="方正仿宋_GB2312" w:cs="方正仿宋_GB2312"/>
          <w:color w:val="auto"/>
          <w:spacing w:val="9"/>
          <w:sz w:val="28"/>
          <w:szCs w:val="28"/>
        </w:rPr>
        <w:t>甲方：</w:t>
      </w:r>
      <w:r>
        <w:rPr>
          <w:rFonts w:hint="eastAsia" w:ascii="方正仿宋_GB2312" w:hAnsi="方正仿宋_GB2312" w:eastAsia="方正仿宋_GB2312" w:cs="方正仿宋_GB2312"/>
          <w:color w:val="auto"/>
          <w:spacing w:val="9"/>
          <w:sz w:val="28"/>
          <w:szCs w:val="28"/>
          <w:u w:val="single"/>
          <w:lang w:val="en-US" w:eastAsia="zh-CN"/>
        </w:rPr>
        <w:t xml:space="preserve">            </w:t>
      </w:r>
    </w:p>
    <w:p>
      <w:pPr>
        <w:keepNext w:val="0"/>
        <w:keepLines w:val="0"/>
        <w:pageBreakBefore w:val="0"/>
        <w:widowControl w:val="0"/>
        <w:kinsoku w:val="0"/>
        <w:wordWrap w:val="0"/>
        <w:overflowPunct/>
        <w:topLinePunct w:val="0"/>
        <w:autoSpaceDE/>
        <w:autoSpaceDN/>
        <w:bidi w:val="0"/>
        <w:adjustRightInd w:val="0"/>
        <w:snapToGrid w:val="0"/>
        <w:spacing w:line="600" w:lineRule="exact"/>
        <w:ind w:firstLine="596" w:firstLineChars="200"/>
        <w:jc w:val="both"/>
        <w:textAlignment w:val="center"/>
        <w:rPr>
          <w:rFonts w:hint="eastAsia" w:ascii="方正仿宋_GB2312" w:hAnsi="方正仿宋_GB2312" w:eastAsia="方正仿宋_GB2312" w:cs="方正仿宋_GB2312"/>
          <w:color w:val="auto"/>
          <w:spacing w:val="9"/>
          <w:sz w:val="28"/>
          <w:szCs w:val="28"/>
        </w:rPr>
      </w:pPr>
      <w:r>
        <w:rPr>
          <w:rFonts w:hint="eastAsia" w:ascii="方正仿宋_GB2312" w:hAnsi="方正仿宋_GB2312" w:eastAsia="方正仿宋_GB2312" w:cs="方正仿宋_GB2312"/>
          <w:color w:val="auto"/>
          <w:spacing w:val="9"/>
          <w:sz w:val="28"/>
          <w:szCs w:val="28"/>
        </w:rPr>
        <w:t>乙方：</w:t>
      </w:r>
      <w:r>
        <w:rPr>
          <w:rFonts w:hint="eastAsia" w:ascii="方正仿宋_GB2312" w:hAnsi="方正仿宋_GB2312" w:eastAsia="方正仿宋_GB2312" w:cs="方正仿宋_GB2312"/>
          <w:color w:val="auto"/>
          <w:spacing w:val="9"/>
          <w:sz w:val="28"/>
          <w:szCs w:val="28"/>
          <w:u w:val="single"/>
          <w:lang w:val="en-US" w:eastAsia="zh-CN"/>
        </w:rPr>
        <w:t xml:space="preserve">            </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根据甲方乙方双方的约定，乙方承建甲方工程施工任务，在施工准备阶段和施工过程中，甲方乙方都应贯彻执行国家和本市有关建筑施工安全和文明施工，现场管理方面的法律、法规及行业安全操作、规范、标准，并确定履行法、法规所赋予双方各自的安全职责。以确保建筑工程施工始终在安全文明的前提下进行。现经甲方乙方商定，进一步确认，同意就施工过程中的安全责任事宜明确如下，并就有关安全管理事项制定以下协议内容，以供双方共同遵守。</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泄漏事故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挥违章指挥、违章操作的行为要及时指出、坚决制止。</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四、乙方须严格按照相关法律、法规和操作规程、规范及标准进行施工，并做到：</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1</w:t>
      </w:r>
      <w:r>
        <w:rPr>
          <w:rFonts w:hint="default" w:ascii="Times New Roman" w:hAnsi="Times New Roman" w:eastAsia="方正仿宋_GB2312" w:cs="Times New Roman"/>
          <w:color w:val="auto"/>
          <w:spacing w:val="9"/>
          <w:sz w:val="28"/>
          <w:szCs w:val="28"/>
          <w:lang w:eastAsia="zh-CN"/>
        </w:rPr>
        <w:t>.</w:t>
      </w:r>
      <w:r>
        <w:rPr>
          <w:rFonts w:hint="default" w:ascii="Times New Roman" w:hAnsi="Times New Roman" w:eastAsia="方正仿宋_GB2312" w:cs="Times New Roman"/>
          <w:color w:val="auto"/>
          <w:spacing w:val="9"/>
          <w:sz w:val="28"/>
          <w:szCs w:val="28"/>
        </w:rPr>
        <w:t>实施市政管线作业应根据基坑、基槽等和开挖深度、土质类别选择开挖方案，明确边坡或采取相应护坡支撑和护堤桩以防塌方。边坡周围施加静载（土堆等）或动载（泵车浇筑等）应符合相应安全规定。</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2</w:t>
      </w:r>
      <w:r>
        <w:rPr>
          <w:rFonts w:hint="default" w:ascii="Times New Roman" w:hAnsi="Times New Roman" w:eastAsia="方正仿宋_GB2312" w:cs="Times New Roman"/>
          <w:color w:val="auto"/>
          <w:spacing w:val="9"/>
          <w:sz w:val="28"/>
          <w:szCs w:val="28"/>
          <w:lang w:eastAsia="zh-CN"/>
        </w:rPr>
        <w:t>.</w:t>
      </w:r>
      <w:r>
        <w:rPr>
          <w:rFonts w:hint="default" w:ascii="Times New Roman" w:hAnsi="Times New Roman" w:eastAsia="方正仿宋_GB2312" w:cs="Times New Roman"/>
          <w:color w:val="auto"/>
          <w:spacing w:val="9"/>
          <w:sz w:val="28"/>
          <w:szCs w:val="28"/>
        </w:rPr>
        <w:t>据甲方提供的资料对施工现场及其影响的区域内地下的障碍物清理或采取相应的措施，对周围道路管线采取保护措施。</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3</w:t>
      </w:r>
      <w:r>
        <w:rPr>
          <w:rFonts w:hint="default" w:ascii="Times New Roman" w:hAnsi="Times New Roman" w:eastAsia="方正仿宋_GB2312" w:cs="Times New Roman"/>
          <w:color w:val="auto"/>
          <w:spacing w:val="9"/>
          <w:sz w:val="28"/>
          <w:szCs w:val="28"/>
          <w:lang w:eastAsia="zh-CN"/>
        </w:rPr>
        <w:t>.</w:t>
      </w:r>
      <w:r>
        <w:rPr>
          <w:rFonts w:hint="default" w:ascii="Times New Roman" w:hAnsi="Times New Roman" w:eastAsia="方正仿宋_GB2312" w:cs="Times New Roman"/>
          <w:color w:val="auto"/>
          <w:spacing w:val="9"/>
          <w:sz w:val="28"/>
          <w:szCs w:val="28"/>
        </w:rPr>
        <w:t>加强暑期中暑或流感的有效防控，发现异常立即了解情况并送医隔离。</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4</w:t>
      </w:r>
      <w:r>
        <w:rPr>
          <w:rFonts w:hint="default" w:ascii="Times New Roman" w:hAnsi="Times New Roman" w:eastAsia="方正仿宋_GB2312" w:cs="Times New Roman"/>
          <w:color w:val="auto"/>
          <w:spacing w:val="9"/>
          <w:sz w:val="28"/>
          <w:szCs w:val="28"/>
          <w:lang w:eastAsia="zh-CN"/>
        </w:rPr>
        <w:t>.</w:t>
      </w:r>
      <w:r>
        <w:rPr>
          <w:rFonts w:hint="default" w:ascii="Times New Roman" w:hAnsi="Times New Roman" w:eastAsia="方正仿宋_GB2312" w:cs="Times New Roman"/>
          <w:color w:val="auto"/>
          <w:spacing w:val="9"/>
          <w:sz w:val="28"/>
          <w:szCs w:val="28"/>
        </w:rPr>
        <w:t>施工作业前需对机械、设备、仪器、仪表、工具器材等进行检查，确认完好无误后方可使用。电气设备、电源线路必须绝缘良好，不得与金属物浸水位臵（导电物品）搭接捆绑在一起，各种临时电源线，绝缘皮要防止摩擦破损和被重物埋压。电动机、配电箱应按规定安装防护设臵、漏电保护器及接地、接零和设备专一电闸等有效控制。当临时停电或停工休息时必须拉闸、上锁。</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5</w:t>
      </w:r>
      <w:r>
        <w:rPr>
          <w:rFonts w:hint="default" w:ascii="Times New Roman" w:hAnsi="Times New Roman" w:eastAsia="方正仿宋_GB2312" w:cs="Times New Roman"/>
          <w:color w:val="auto"/>
          <w:spacing w:val="9"/>
          <w:sz w:val="28"/>
          <w:szCs w:val="28"/>
          <w:lang w:eastAsia="zh-CN"/>
        </w:rPr>
        <w:t>.</w:t>
      </w:r>
      <w:r>
        <w:rPr>
          <w:rFonts w:hint="default" w:ascii="Times New Roman" w:hAnsi="Times New Roman" w:eastAsia="方正仿宋_GB2312" w:cs="Times New Roman"/>
          <w:color w:val="auto"/>
          <w:spacing w:val="9"/>
          <w:sz w:val="28"/>
          <w:szCs w:val="28"/>
        </w:rPr>
        <w:t>在施工中动用明火（如进行电气焊作业）或高处作业等必须实行审批制度和安全防护措施，现场（含生活区）的消防设备、器材按有关规定配臵，对易燃易爆的危险品运输、储存、保管要符合安全规定要求。</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6</w:t>
      </w:r>
      <w:r>
        <w:rPr>
          <w:rFonts w:hint="default" w:ascii="Times New Roman" w:hAnsi="Times New Roman" w:eastAsia="方正仿宋_GB2312" w:cs="Times New Roman"/>
          <w:color w:val="auto"/>
          <w:spacing w:val="9"/>
          <w:sz w:val="28"/>
          <w:szCs w:val="28"/>
          <w:lang w:eastAsia="zh-CN"/>
        </w:rPr>
        <w:t>.</w:t>
      </w:r>
      <w:r>
        <w:rPr>
          <w:rFonts w:hint="default" w:ascii="Times New Roman" w:hAnsi="Times New Roman" w:eastAsia="方正仿宋_GB2312" w:cs="Times New Roman"/>
          <w:color w:val="auto"/>
          <w:spacing w:val="9"/>
          <w:sz w:val="28"/>
          <w:szCs w:val="28"/>
        </w:rPr>
        <w:t>督促施工人员做好下班后清理检查工作，对作业区域存在的危险因素（如管道沟、槽，管道井及高低压线路、变电、配电设施）要采取防护措施，设臵防护围栏，设臵警示标识（含晚间设臵警示灯）。要严加防范、重点监控。在管道井下或密闭容器作业应严守操作规程并注意通风、照明和保持通讯联络，并有两个以上人员作业，以防因缺氧造成的事故。</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7</w:t>
      </w:r>
      <w:r>
        <w:rPr>
          <w:rFonts w:hint="default" w:ascii="Times New Roman" w:hAnsi="Times New Roman" w:eastAsia="方正仿宋_GB2312" w:cs="Times New Roman"/>
          <w:color w:val="auto"/>
          <w:spacing w:val="9"/>
          <w:sz w:val="28"/>
          <w:szCs w:val="28"/>
          <w:lang w:eastAsia="zh-CN"/>
        </w:rPr>
        <w:t>.</w:t>
      </w:r>
      <w:r>
        <w:rPr>
          <w:rFonts w:hint="default" w:ascii="Times New Roman" w:hAnsi="Times New Roman" w:eastAsia="方正仿宋_GB2312" w:cs="Times New Roman"/>
          <w:color w:val="auto"/>
          <w:spacing w:val="9"/>
          <w:sz w:val="28"/>
          <w:szCs w:val="28"/>
        </w:rPr>
        <w:t>实施挖土作业和拆除工程中发现管道、电缆及其它埋设物应及时报告，不得擅自处理。</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8</w:t>
      </w:r>
      <w:r>
        <w:rPr>
          <w:rFonts w:hint="default" w:ascii="Times New Roman" w:hAnsi="Times New Roman" w:eastAsia="方正仿宋_GB2312" w:cs="Times New Roman"/>
          <w:color w:val="auto"/>
          <w:spacing w:val="9"/>
          <w:sz w:val="28"/>
          <w:szCs w:val="28"/>
          <w:lang w:eastAsia="zh-CN"/>
        </w:rPr>
        <w:t>.</w:t>
      </w:r>
      <w:r>
        <w:rPr>
          <w:rFonts w:hint="default" w:ascii="Times New Roman" w:hAnsi="Times New Roman" w:eastAsia="方正仿宋_GB2312" w:cs="Times New Roman"/>
          <w:color w:val="auto"/>
          <w:spacing w:val="9"/>
          <w:sz w:val="28"/>
          <w:szCs w:val="28"/>
        </w:rPr>
        <w:t>按规范要求及现场实际情况布臵现场消防通道、消防栓、消防水龙带、消防专职安全员。</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五、乙方应按规定要求制定劳保技术措施，保证操作人员劳保用品和用工规范要求。</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六、乙方应按施工现场安全文明和环保、环卫的有关规定设臵宿舍、食堂、饮用水及其他卫生设施。对施工现场的环境（如现场废水、尘雾、噪声、振动、坠落物等）进行有效地控制，为防止职业危害提供良好的作业环境。</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七、外地施工人员必须有合法有效的身份证件，并及时办理暂住证、做工证、健康证、外地施工队伍进京需及时办理注册手续，签订保稳定保安全责任书。</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八、关心职工及外地施工队伍的生活，及时了解思想动态，最大可能满足他们的合理要求，帮助他们客服工作、生活上的困难，确保其思想稳定生产安全。</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九、保证责任区内符合安全、环保、环卫要求，做到：不起尘无遗洒、进出车辆保洁，路面有人清扫，落实门前三包。</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十、甲方有权对乙方施工全过程的安全进行监督，对各种不安全因素、隐患有权提出整改意见。对甲方提出的不安全问题及隐患乙方应立即整改，对当时难以解决的问题应采取临时可靠措施加以控制，对经指出不予整改的或乙方失职失误造成的事故案件的，甲方有权依据双方签订的施工合同的约定，按违约给予相应处罚。</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rFonts w:hint="default" w:ascii="Times New Roman" w:hAnsi="Times New Roman" w:eastAsia="方正仿宋_GB2312" w:cs="Times New Roman"/>
          <w:color w:val="auto"/>
          <w:spacing w:val="9"/>
          <w:sz w:val="28"/>
          <w:szCs w:val="28"/>
        </w:rPr>
      </w:pPr>
      <w:r>
        <w:rPr>
          <w:rFonts w:hint="default" w:ascii="Times New Roman" w:hAnsi="Times New Roman" w:eastAsia="方正仿宋_GB2312" w:cs="Times New Roman"/>
          <w:color w:val="auto"/>
          <w:spacing w:val="9"/>
          <w:sz w:val="28"/>
          <w:szCs w:val="28"/>
        </w:rPr>
        <w:t>十一、本协议一式两份、经甲乙双方签字盖章后生效，其有效期至工程竣工时乙方撤离施工现场后。</w:t>
      </w:r>
    </w:p>
    <w:p>
      <w:pPr>
        <w:keepNext w:val="0"/>
        <w:keepLines w:val="0"/>
        <w:pageBreakBefore w:val="0"/>
        <w:widowControl w:val="0"/>
        <w:kinsoku w:val="0"/>
        <w:wordWrap w:val="0"/>
        <w:overflowPunct/>
        <w:topLinePunct w:val="0"/>
        <w:autoSpaceDE/>
        <w:autoSpaceDN/>
        <w:bidi w:val="0"/>
        <w:adjustRightInd w:val="0"/>
        <w:snapToGrid w:val="0"/>
        <w:spacing w:line="500" w:lineRule="exact"/>
        <w:ind w:firstLine="596" w:firstLineChars="200"/>
        <w:jc w:val="both"/>
        <w:textAlignment w:val="center"/>
        <w:rPr>
          <w:color w:val="auto"/>
        </w:rPr>
      </w:pPr>
      <w:r>
        <w:rPr>
          <w:rFonts w:hint="default" w:ascii="Times New Roman" w:hAnsi="Times New Roman" w:eastAsia="方正仿宋_GB2312" w:cs="Times New Roman"/>
          <w:color w:val="auto"/>
          <w:spacing w:val="9"/>
          <w:sz w:val="28"/>
          <w:szCs w:val="28"/>
        </w:rPr>
        <w:t>十二、本协议未尽事宜以国家和</w:t>
      </w:r>
      <w:r>
        <w:rPr>
          <w:rFonts w:hint="default" w:ascii="Times New Roman" w:hAnsi="Times New Roman" w:eastAsia="方正仿宋_GB2312" w:cs="Times New Roman"/>
          <w:color w:val="auto"/>
          <w:spacing w:val="9"/>
          <w:sz w:val="28"/>
          <w:szCs w:val="28"/>
          <w:lang w:eastAsia="zh-CN"/>
        </w:rPr>
        <w:t>西安</w:t>
      </w:r>
      <w:r>
        <w:rPr>
          <w:rFonts w:hint="default" w:ascii="Times New Roman" w:hAnsi="Times New Roman" w:eastAsia="方正仿宋_GB2312" w:cs="Times New Roman"/>
          <w:color w:val="auto"/>
          <w:spacing w:val="9"/>
          <w:sz w:val="28"/>
          <w:szCs w:val="28"/>
        </w:rPr>
        <w:t>市现行法律、法规及行业安全操作规程、规范、标准为依据。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ZmM0MmQwNjhkYzk2NWZhODY1Y2E2OGU4MzMxM2MifQ=="/>
  </w:docVars>
  <w:rsids>
    <w:rsidRoot w:val="6C485F34"/>
    <w:rsid w:val="6C48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2024-05-17T02:03:00Z</dcterms:created>
  <dc:creator>青青子衿</dc:creator>
  <cp:lastModifiedBy>青青子衿</cp:lastModifiedBy>
  <dcterms:modified xsi:type="dcterms:W3CDTF">2024-05-17T02:05:13Z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21D2904AC14545E49EC3EDE52B0FE9A5_11</vt:lpwstr>
  </property>
</Properties>
</file>